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A" w:rsidRPr="00AF1ECA" w:rsidRDefault="00AF1ECA" w:rsidP="00AF1E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</w:pPr>
      <w:r w:rsidRPr="00AF1ECA">
        <w:rPr>
          <w:rFonts w:ascii="Times New Roman" w:eastAsia="Times New Roman" w:hAnsi="Times New Roman" w:cs="Times New Roman"/>
          <w:bCs/>
          <w:i/>
          <w:color w:val="808080" w:themeColor="background1" w:themeShade="80"/>
          <w:sz w:val="28"/>
          <w:szCs w:val="28"/>
          <w:lang w:eastAsia="ru-RU"/>
        </w:rPr>
        <w:t>проект</w:t>
      </w:r>
    </w:p>
    <w:p w:rsidR="006301ED" w:rsidRPr="00712670" w:rsidRDefault="006301ED" w:rsidP="00AF1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301ED" w:rsidRPr="00712670" w:rsidRDefault="006301ED" w:rsidP="00AF1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716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</w:t>
      </w:r>
    </w:p>
    <w:p w:rsidR="006301ED" w:rsidRPr="00712670" w:rsidRDefault="006301ED" w:rsidP="00AF1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«Аддитивные технологии: настоящее и будущее»</w:t>
      </w:r>
    </w:p>
    <w:p w:rsidR="00E26FB7" w:rsidRDefault="006301ED" w:rsidP="00AF1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ФГУП «ВИАМ» ГНЦ РФ, г. Москва </w:t>
      </w:r>
    </w:p>
    <w:p w:rsidR="006301ED" w:rsidRPr="00AF1ECA" w:rsidRDefault="00AF1ECA" w:rsidP="00AF1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1ECA">
        <w:rPr>
          <w:rFonts w:ascii="Times New Roman" w:hAnsi="Times New Roman" w:cs="Times New Roman"/>
          <w:sz w:val="28"/>
          <w:szCs w:val="28"/>
        </w:rPr>
        <w:t>–</w:t>
      </w:r>
      <w:r w:rsidR="00AB2B1A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</w:t>
      </w:r>
      <w:r w:rsidR="006301ED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7161F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01ED" w:rsidRPr="00A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E73F1" w:rsidRDefault="005E73F1" w:rsidP="00AF1E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52" w:rsidRPr="00B46E07" w:rsidRDefault="00FA3752" w:rsidP="00AF1ECA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Стратегией научно-технологического развития Российской Федерации, утвержденной Указом Президента Российской Федерации от 1 декабря 2016 г. </w:t>
      </w:r>
      <w:r w:rsidRPr="00B46E07">
        <w:rPr>
          <w:rFonts w:ascii="Times New Roman" w:hAnsi="Times New Roman" w:cs="Times New Roman"/>
          <w:sz w:val="28"/>
          <w:szCs w:val="28"/>
        </w:rPr>
        <w:br w:type="textWrapping" w:clear="all"/>
        <w:t>№642, определено приоритетное направление «Переход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интеллекта».</w:t>
      </w:r>
    </w:p>
    <w:p w:rsidR="00FA3752" w:rsidRPr="00B46E07" w:rsidRDefault="00FA3752" w:rsidP="00AF1ECA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Важнейшая область науки и промышленности, полностью соответствующая данному приоритетному направлению, – аддитивные технологии, которые являются доминантой нового технологического уклада и одной из главных мировых тенденций принципиального изменения облика промышленного производства. </w:t>
      </w:r>
    </w:p>
    <w:p w:rsidR="00FA3752" w:rsidRPr="00B46E07" w:rsidRDefault="00FA3752" w:rsidP="00AF1ECA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E07">
        <w:rPr>
          <w:rFonts w:ascii="Times New Roman" w:hAnsi="Times New Roman" w:cs="Times New Roman"/>
          <w:sz w:val="28"/>
          <w:szCs w:val="28"/>
        </w:rPr>
        <w:t xml:space="preserve">Согласно экспертной оценке ведущего аналитического издательства </w:t>
      </w:r>
      <w:proofErr w:type="spellStart"/>
      <w:r w:rsidRPr="00B46E07">
        <w:rPr>
          <w:rFonts w:ascii="Times New Roman" w:hAnsi="Times New Roman" w:cs="Times New Roman"/>
          <w:sz w:val="28"/>
          <w:szCs w:val="28"/>
        </w:rPr>
        <w:t>Wohlers</w:t>
      </w:r>
      <w:proofErr w:type="spellEnd"/>
      <w:r w:rsidRPr="00B4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E07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B46E07">
        <w:rPr>
          <w:rFonts w:ascii="Times New Roman" w:hAnsi="Times New Roman" w:cs="Times New Roman"/>
          <w:sz w:val="28"/>
          <w:szCs w:val="28"/>
        </w:rPr>
        <w:t xml:space="preserve"> объем мирового рынка аддитивных технологий достиг </w:t>
      </w:r>
      <w:r w:rsidR="00AF1ECA">
        <w:rPr>
          <w:rFonts w:ascii="Times New Roman" w:hAnsi="Times New Roman" w:cs="Times New Roman"/>
          <w:sz w:val="28"/>
          <w:szCs w:val="28"/>
        </w:rPr>
        <w:br/>
      </w:r>
      <w:r w:rsidRPr="00B46E07">
        <w:rPr>
          <w:rFonts w:ascii="Times New Roman" w:hAnsi="Times New Roman" w:cs="Times New Roman"/>
          <w:sz w:val="28"/>
          <w:szCs w:val="28"/>
        </w:rPr>
        <w:t xml:space="preserve">10,2 </w:t>
      </w:r>
      <w:proofErr w:type="gramStart"/>
      <w:r w:rsidRPr="00B46E0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46E07">
        <w:rPr>
          <w:rFonts w:ascii="Times New Roman" w:hAnsi="Times New Roman" w:cs="Times New Roman"/>
          <w:sz w:val="28"/>
          <w:szCs w:val="28"/>
        </w:rPr>
        <w:t xml:space="preserve"> </w:t>
      </w:r>
      <w:r w:rsidR="005E73F1">
        <w:rPr>
          <w:rFonts w:ascii="Times New Roman" w:hAnsi="Times New Roman" w:cs="Times New Roman"/>
          <w:sz w:val="28"/>
          <w:szCs w:val="28"/>
        </w:rPr>
        <w:t xml:space="preserve">долларов </w:t>
      </w:r>
      <w:r w:rsidRPr="00B46E07">
        <w:rPr>
          <w:rFonts w:ascii="Times New Roman" w:hAnsi="Times New Roman" w:cs="Times New Roman"/>
          <w:sz w:val="28"/>
          <w:szCs w:val="28"/>
        </w:rPr>
        <w:t xml:space="preserve">по состоянию на 2018 год. Среднегодовой темп роста прогнозируется на уровне 27%, что обеспечит объем рынка на уровне </w:t>
      </w:r>
      <w:r w:rsidR="00AF1ECA">
        <w:rPr>
          <w:rFonts w:ascii="Times New Roman" w:hAnsi="Times New Roman" w:cs="Times New Roman"/>
          <w:sz w:val="28"/>
          <w:szCs w:val="28"/>
        </w:rPr>
        <w:br/>
      </w:r>
      <w:r w:rsidRPr="00B46E07">
        <w:rPr>
          <w:rFonts w:ascii="Times New Roman" w:hAnsi="Times New Roman" w:cs="Times New Roman"/>
          <w:sz w:val="28"/>
          <w:szCs w:val="28"/>
        </w:rPr>
        <w:t>21,5</w:t>
      </w:r>
      <w:r w:rsidR="005E73F1">
        <w:rPr>
          <w:rFonts w:ascii="Times New Roman" w:hAnsi="Times New Roman" w:cs="Times New Roman"/>
          <w:sz w:val="28"/>
          <w:szCs w:val="28"/>
        </w:rPr>
        <w:t>–</w:t>
      </w:r>
      <w:r w:rsidRPr="00B46E07">
        <w:rPr>
          <w:rFonts w:ascii="Times New Roman" w:hAnsi="Times New Roman" w:cs="Times New Roman"/>
          <w:sz w:val="28"/>
          <w:szCs w:val="28"/>
        </w:rPr>
        <w:t xml:space="preserve">34,8 </w:t>
      </w:r>
      <w:proofErr w:type="gramStart"/>
      <w:r w:rsidRPr="00B46E0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46E07">
        <w:rPr>
          <w:rFonts w:ascii="Times New Roman" w:hAnsi="Times New Roman" w:cs="Times New Roman"/>
          <w:sz w:val="28"/>
          <w:szCs w:val="28"/>
        </w:rPr>
        <w:t xml:space="preserve"> </w:t>
      </w:r>
      <w:r w:rsidR="005E73F1">
        <w:rPr>
          <w:rFonts w:ascii="Times New Roman" w:hAnsi="Times New Roman" w:cs="Times New Roman"/>
          <w:sz w:val="28"/>
          <w:szCs w:val="28"/>
        </w:rPr>
        <w:t xml:space="preserve">долларов </w:t>
      </w:r>
      <w:r w:rsidRPr="00B46E07">
        <w:rPr>
          <w:rFonts w:ascii="Times New Roman" w:hAnsi="Times New Roman" w:cs="Times New Roman"/>
          <w:sz w:val="28"/>
          <w:szCs w:val="28"/>
        </w:rPr>
        <w:t>на горизонте до 2025 года. Доля России на мировом рынке в настоящее время составляет 1,5%, что означает 30-кратное отставание от США, КНР и стран Евросоюза. Соотношение деталей 3-го уровня, допущенных до постановки в изделия с высоким ресурсом, к демонстраторам до сих пор составляет в России 3 к 97. Представленные на крупнейшей международной выставке аддитивных технологий Formnext-2019 данные подтверждают, что по 3-му уровню в США и Евросоюзе изготавливается уже 30% деталей аддитивного производства для сложных технических систем.</w:t>
      </w:r>
    </w:p>
    <w:p w:rsidR="00FA3752" w:rsidRPr="00AA669F" w:rsidRDefault="00FA3752" w:rsidP="00AF1ECA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69F">
        <w:rPr>
          <w:rFonts w:ascii="Times New Roman" w:hAnsi="Times New Roman" w:cs="Times New Roman"/>
          <w:sz w:val="28"/>
          <w:szCs w:val="28"/>
        </w:rPr>
        <w:lastRenderedPageBreak/>
        <w:t>Для сокращения отставания Российской Федерации в разработке и внедрении передовых цифровых аддитивных технологий, во исполнение поручений заседания президиума Совета при Президенте Российской Федерации по модернизации экономики и инновационному развитию России (</w:t>
      </w:r>
      <w:r w:rsidR="005E73F1">
        <w:rPr>
          <w:rFonts w:ascii="Times New Roman" w:hAnsi="Times New Roman" w:cs="Times New Roman"/>
          <w:sz w:val="28"/>
          <w:szCs w:val="28"/>
        </w:rPr>
        <w:t>п</w:t>
      </w:r>
      <w:r w:rsidR="005E73F1" w:rsidRPr="00AA669F">
        <w:rPr>
          <w:rFonts w:ascii="Times New Roman" w:hAnsi="Times New Roman" w:cs="Times New Roman"/>
          <w:sz w:val="28"/>
          <w:szCs w:val="28"/>
        </w:rPr>
        <w:t>ротокол №5</w:t>
      </w:r>
      <w:r w:rsidR="005E73F1">
        <w:rPr>
          <w:rFonts w:ascii="Times New Roman" w:hAnsi="Times New Roman" w:cs="Times New Roman"/>
          <w:sz w:val="28"/>
          <w:szCs w:val="28"/>
        </w:rPr>
        <w:t xml:space="preserve"> </w:t>
      </w:r>
      <w:r w:rsidRPr="00AA669F">
        <w:rPr>
          <w:rFonts w:ascii="Times New Roman" w:hAnsi="Times New Roman" w:cs="Times New Roman"/>
          <w:sz w:val="28"/>
          <w:szCs w:val="28"/>
        </w:rPr>
        <w:t xml:space="preserve">от 16 сентября 2014 г.), ВИАМ совместно с интегрированными структурами АО «ОДК», ГК «Роскосмос», ГК «Росатом», ПАО «ОАК», </w:t>
      </w:r>
      <w:r w:rsidR="00AF1ECA">
        <w:rPr>
          <w:rFonts w:ascii="Times New Roman" w:hAnsi="Times New Roman" w:cs="Times New Roman"/>
          <w:sz w:val="28"/>
          <w:szCs w:val="28"/>
        </w:rPr>
        <w:br/>
      </w:r>
      <w:r w:rsidRPr="00AA669F">
        <w:rPr>
          <w:rFonts w:ascii="Times New Roman" w:hAnsi="Times New Roman" w:cs="Times New Roman"/>
          <w:sz w:val="28"/>
          <w:szCs w:val="28"/>
        </w:rPr>
        <w:t>АО «КТРВ» и АО «Вертолеты России» разработан Комплексный план мероприятий</w:t>
      </w:r>
      <w:proofErr w:type="gramEnd"/>
      <w:r w:rsidRPr="00AA669F">
        <w:rPr>
          <w:rFonts w:ascii="Times New Roman" w:hAnsi="Times New Roman" w:cs="Times New Roman"/>
          <w:sz w:val="28"/>
          <w:szCs w:val="28"/>
        </w:rPr>
        <w:t xml:space="preserve"> по развитию и внедрению аддитивных технологий в Российской Федерации </w:t>
      </w:r>
      <w:r>
        <w:rPr>
          <w:rFonts w:ascii="Times New Roman" w:hAnsi="Times New Roman" w:cs="Times New Roman"/>
          <w:sz w:val="28"/>
          <w:szCs w:val="28"/>
        </w:rPr>
        <w:t>до 2025 года</w:t>
      </w:r>
      <w:r w:rsidRPr="00AA669F">
        <w:rPr>
          <w:rFonts w:ascii="Times New Roman" w:hAnsi="Times New Roman" w:cs="Times New Roman"/>
          <w:sz w:val="28"/>
          <w:szCs w:val="28"/>
        </w:rPr>
        <w:t xml:space="preserve">. В составе Комплексного плана выделено </w:t>
      </w:r>
      <w:r w:rsidR="005E73F1">
        <w:rPr>
          <w:rFonts w:ascii="Times New Roman" w:hAnsi="Times New Roman" w:cs="Times New Roman"/>
          <w:sz w:val="28"/>
          <w:szCs w:val="28"/>
        </w:rPr>
        <w:t>семь</w:t>
      </w:r>
      <w:r w:rsidR="005E73F1" w:rsidRPr="00AA669F">
        <w:rPr>
          <w:rFonts w:ascii="Times New Roman" w:hAnsi="Times New Roman" w:cs="Times New Roman"/>
          <w:sz w:val="28"/>
          <w:szCs w:val="28"/>
        </w:rPr>
        <w:t xml:space="preserve"> </w:t>
      </w:r>
      <w:r w:rsidRPr="00AA669F">
        <w:rPr>
          <w:rFonts w:ascii="Times New Roman" w:hAnsi="Times New Roman" w:cs="Times New Roman"/>
          <w:sz w:val="28"/>
          <w:szCs w:val="28"/>
        </w:rPr>
        <w:t>основных мероприятий. Реализация цели достигается посредством их выполнения за счет разработки, освоения и адаптация ключевых составляющих аддитивного производства полного цикла: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создание единой информационной платформы на базе цифровых технологий;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создание отечественных металлопорошковых и полимерных композиций</w:t>
      </w:r>
      <w:r w:rsidR="005E73F1">
        <w:rPr>
          <w:rFonts w:ascii="Times New Roman" w:hAnsi="Times New Roman" w:cs="Times New Roman"/>
          <w:sz w:val="28"/>
          <w:szCs w:val="28"/>
        </w:rPr>
        <w:t>,</w:t>
      </w:r>
      <w:r w:rsidRPr="00F61A69">
        <w:rPr>
          <w:rFonts w:ascii="Times New Roman" w:hAnsi="Times New Roman" w:cs="Times New Roman"/>
          <w:sz w:val="28"/>
          <w:szCs w:val="28"/>
        </w:rPr>
        <w:t xml:space="preserve"> аддитивных технологий изготовления деталей, разработка технологий аддитивного ремонта, разработка материалов и технологий для 3D-печати в архитектуре и дорожном строительстве;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разработка отечественного аддитивного оборудования на базе отечественного программного обеспечения;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разработка национальных стандартов и нормативной документации;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совершенствование системы подготовки кадров по базовым инженерным специальностям (образовательные и профессиональные стандарты);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применение аддитивных технологий в производстве изделий высокотехнологичных наукоемких секторов медицины и препаратов фармацевтической промышленности;</w:t>
      </w:r>
    </w:p>
    <w:p w:rsidR="00FA3752" w:rsidRPr="00F61A69" w:rsidRDefault="00FA3752" w:rsidP="00AF1ECA">
      <w:pPr>
        <w:pStyle w:val="a3"/>
        <w:numPr>
          <w:ilvl w:val="0"/>
          <w:numId w:val="8"/>
        </w:numPr>
        <w:tabs>
          <w:tab w:val="left" w:pos="1560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A69">
        <w:rPr>
          <w:rFonts w:ascii="Times New Roman" w:hAnsi="Times New Roman" w:cs="Times New Roman"/>
          <w:sz w:val="28"/>
          <w:szCs w:val="28"/>
        </w:rPr>
        <w:t>создание цифровых аддитивных производств, включая создание центров изучения 3D-печати, центров по отработке технологий и серийному производству деталей 3-го уровня, центров серийного производства для изделий высокотехнологичной медицинской помощи.</w:t>
      </w:r>
    </w:p>
    <w:p w:rsidR="00FA3752" w:rsidRPr="00AA669F" w:rsidRDefault="00FA3752" w:rsidP="00AF1ECA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69F">
        <w:rPr>
          <w:rFonts w:ascii="Times New Roman" w:hAnsi="Times New Roman" w:cs="Times New Roman"/>
          <w:sz w:val="28"/>
          <w:szCs w:val="28"/>
        </w:rPr>
        <w:lastRenderedPageBreak/>
        <w:t>Комплексный план рассмотрен и согласован 10 июля 2018 г</w:t>
      </w:r>
      <w:r w:rsidR="005E73F1">
        <w:rPr>
          <w:rFonts w:ascii="Times New Roman" w:hAnsi="Times New Roman" w:cs="Times New Roman"/>
          <w:sz w:val="28"/>
          <w:szCs w:val="28"/>
        </w:rPr>
        <w:t>ода</w:t>
      </w:r>
      <w:r w:rsidRPr="00AA669F">
        <w:rPr>
          <w:rFonts w:ascii="Times New Roman" w:hAnsi="Times New Roman" w:cs="Times New Roman"/>
          <w:sz w:val="28"/>
          <w:szCs w:val="28"/>
        </w:rPr>
        <w:t xml:space="preserve"> на заседании Межведомственной рабочей группы </w:t>
      </w:r>
      <w:proofErr w:type="spellStart"/>
      <w:r w:rsidRPr="00AA669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A669F">
        <w:rPr>
          <w:rFonts w:ascii="Times New Roman" w:hAnsi="Times New Roman" w:cs="Times New Roman"/>
          <w:sz w:val="28"/>
          <w:szCs w:val="28"/>
        </w:rPr>
        <w:t xml:space="preserve"> России по развитию аддитивных технологий в Российской Федерации.</w:t>
      </w:r>
    </w:p>
    <w:p w:rsidR="00B66F68" w:rsidRDefault="00B66F68" w:rsidP="00AF1ECA">
      <w:pPr>
        <w:tabs>
          <w:tab w:val="left" w:pos="15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план является основой для формирования «Стратегии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аддитивных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в Российской Федерации до 2030 года»</w:t>
      </w:r>
      <w:r w:rsidR="005E73F1">
        <w:rPr>
          <w:rFonts w:ascii="Times New Roman" w:hAnsi="Times New Roman" w:cs="Times New Roman"/>
          <w:sz w:val="28"/>
          <w:szCs w:val="28"/>
        </w:rPr>
        <w:t>.</w:t>
      </w:r>
    </w:p>
    <w:p w:rsidR="00B66F68" w:rsidRDefault="00B66F68" w:rsidP="00AF1E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реализации первоочередных мероприятий Комплексного плана на базе ФГУП «ВИАМ» проведено межотраслевое совещание по вопросу развития и внедрения аддитивных технологий в Российской Федерации (протокол №1 </w:t>
      </w:r>
      <w:r w:rsidR="00AF1E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19</w:t>
      </w:r>
      <w:r w:rsidR="00AF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="00AF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 с участием Генеральных конструкторов предприятий</w:t>
      </w:r>
      <w:r w:rsidR="005E7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интегрированные структуры и государственные корпорации АО «ОДК», ПАО «ОАК», АО «КТРВ», АО «Вертолеты России», «Роскосмос», «Росатом», </w:t>
      </w:r>
      <w:r w:rsidR="00354B2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Министерства энергетики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и Фонда перспективных исследований.</w:t>
      </w:r>
    </w:p>
    <w:p w:rsidR="00B66F68" w:rsidRPr="00712670" w:rsidRDefault="00B66F68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35" w:rsidRPr="00A84F3F" w:rsidRDefault="00BD2845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F3F">
        <w:rPr>
          <w:rFonts w:ascii="Times New Roman" w:hAnsi="Times New Roman" w:cs="Times New Roman"/>
          <w:b/>
          <w:sz w:val="28"/>
          <w:szCs w:val="28"/>
        </w:rPr>
        <w:t>По итогам обмена мнениями по тематике конференции ее участники решили:</w:t>
      </w:r>
    </w:p>
    <w:p w:rsidR="00BD2845" w:rsidRDefault="00BD2845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0">
        <w:rPr>
          <w:rFonts w:ascii="Times New Roman" w:hAnsi="Times New Roman" w:cs="Times New Roman"/>
          <w:sz w:val="28"/>
          <w:szCs w:val="28"/>
        </w:rPr>
        <w:t>1</w:t>
      </w:r>
      <w:r w:rsidR="004A68D7" w:rsidRPr="00712670">
        <w:rPr>
          <w:rFonts w:ascii="Times New Roman" w:hAnsi="Times New Roman" w:cs="Times New Roman"/>
          <w:sz w:val="28"/>
          <w:szCs w:val="28"/>
        </w:rPr>
        <w:t>.</w:t>
      </w:r>
      <w:r w:rsidR="00FA7E17">
        <w:rPr>
          <w:rFonts w:ascii="Times New Roman" w:hAnsi="Times New Roman" w:cs="Times New Roman"/>
          <w:sz w:val="28"/>
          <w:szCs w:val="28"/>
        </w:rPr>
        <w:t> </w:t>
      </w:r>
      <w:r w:rsidR="004A68D7" w:rsidRPr="00712670">
        <w:rPr>
          <w:rFonts w:ascii="Times New Roman" w:hAnsi="Times New Roman" w:cs="Times New Roman"/>
          <w:sz w:val="28"/>
          <w:szCs w:val="28"/>
        </w:rPr>
        <w:t xml:space="preserve">Признать необходимым скорейшее формирование на базе Комплексного плана мероприятий по развитию и внедрению аддитивных технологий в Российской </w:t>
      </w:r>
      <w:r w:rsidR="00950B3F">
        <w:rPr>
          <w:rFonts w:ascii="Times New Roman" w:hAnsi="Times New Roman" w:cs="Times New Roman"/>
          <w:sz w:val="28"/>
          <w:szCs w:val="28"/>
        </w:rPr>
        <w:t>Ф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A68D7" w:rsidRPr="00712670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950B3F">
        <w:rPr>
          <w:rFonts w:ascii="Times New Roman" w:hAnsi="Times New Roman" w:cs="Times New Roman"/>
          <w:sz w:val="28"/>
          <w:szCs w:val="28"/>
        </w:rPr>
        <w:t xml:space="preserve">до </w:t>
      </w:r>
      <w:r w:rsidR="004A68D7" w:rsidRPr="00712670">
        <w:rPr>
          <w:rFonts w:ascii="Times New Roman" w:hAnsi="Times New Roman" w:cs="Times New Roman"/>
          <w:sz w:val="28"/>
          <w:szCs w:val="28"/>
        </w:rPr>
        <w:t xml:space="preserve">2025 года Государственной 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A68D7" w:rsidRPr="00712670">
        <w:rPr>
          <w:rFonts w:ascii="Times New Roman" w:hAnsi="Times New Roman" w:cs="Times New Roman"/>
          <w:sz w:val="28"/>
          <w:szCs w:val="28"/>
        </w:rPr>
        <w:t>Российской Федерации «Развитие аддитивных технологий и создание цифровых производств».</w:t>
      </w:r>
    </w:p>
    <w:p w:rsidR="00767FD8" w:rsidRDefault="00767FD8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1ECA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67FD8">
        <w:rPr>
          <w:rFonts w:ascii="Times New Roman" w:hAnsi="Times New Roman" w:cs="Times New Roman"/>
          <w:sz w:val="28"/>
          <w:szCs w:val="28"/>
        </w:rPr>
        <w:t>тратегическое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аддитивных технологий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и жесточайшей конкуренции с зарубежными производителями должно быть направлено на создание полноценной отрасли, включающей отечественных </w:t>
      </w:r>
      <w:r w:rsidRPr="00767FD8">
        <w:rPr>
          <w:rFonts w:ascii="Times New Roman" w:hAnsi="Times New Roman" w:cs="Times New Roman"/>
          <w:sz w:val="28"/>
          <w:szCs w:val="28"/>
        </w:rPr>
        <w:t>производителей оборудования и материалов для аддитивных технологий, производителей изделий по аддитивным технологиям, разработчиков технологий и программного обеспечения для изготовления изделий аддитивным способом, научных и исследовательских учреждений, проводящих изыскания в области аддитивных технологий, учебных заведений, готовящих специалистов в</w:t>
      </w:r>
      <w:proofErr w:type="gramEnd"/>
      <w:r w:rsidRPr="00767FD8">
        <w:rPr>
          <w:rFonts w:ascii="Times New Roman" w:hAnsi="Times New Roman" w:cs="Times New Roman"/>
          <w:sz w:val="28"/>
          <w:szCs w:val="28"/>
        </w:rPr>
        <w:t xml:space="preserve"> области аддитивных технологий</w:t>
      </w:r>
      <w:r w:rsidR="00CA4E8A">
        <w:rPr>
          <w:rFonts w:ascii="Times New Roman" w:hAnsi="Times New Roman" w:cs="Times New Roman"/>
          <w:sz w:val="28"/>
          <w:szCs w:val="28"/>
        </w:rPr>
        <w:t>,</w:t>
      </w:r>
      <w:r w:rsidRPr="00767FD8">
        <w:rPr>
          <w:rFonts w:ascii="Times New Roman" w:hAnsi="Times New Roman" w:cs="Times New Roman"/>
          <w:sz w:val="28"/>
          <w:szCs w:val="28"/>
        </w:rPr>
        <w:t xml:space="preserve"> и компаний, заинтересованных в применении аддитивных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45" w:rsidRPr="00712670" w:rsidRDefault="00767FD8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2845" w:rsidRPr="00712670">
        <w:rPr>
          <w:rFonts w:ascii="Times New Roman" w:hAnsi="Times New Roman" w:cs="Times New Roman"/>
          <w:sz w:val="28"/>
          <w:szCs w:val="28"/>
        </w:rPr>
        <w:t>.</w:t>
      </w:r>
      <w:r w:rsidR="00FA7E17">
        <w:rPr>
          <w:rFonts w:ascii="Times New Roman" w:hAnsi="Times New Roman" w:cs="Times New Roman"/>
          <w:sz w:val="28"/>
          <w:szCs w:val="28"/>
        </w:rPr>
        <w:t> </w:t>
      </w:r>
      <w:r w:rsidR="00BD2845" w:rsidRPr="00712670">
        <w:rPr>
          <w:rFonts w:ascii="Times New Roman" w:hAnsi="Times New Roman" w:cs="Times New Roman"/>
          <w:sz w:val="28"/>
          <w:szCs w:val="28"/>
        </w:rPr>
        <w:t xml:space="preserve">Считать приоритетными в рамках реализации Комплексного </w:t>
      </w:r>
      <w:r w:rsidR="00950B3F">
        <w:rPr>
          <w:rFonts w:ascii="Times New Roman" w:hAnsi="Times New Roman" w:cs="Times New Roman"/>
          <w:sz w:val="28"/>
          <w:szCs w:val="28"/>
        </w:rPr>
        <w:t>п</w:t>
      </w:r>
      <w:r w:rsidR="00950B3F" w:rsidRPr="00712670">
        <w:rPr>
          <w:rFonts w:ascii="Times New Roman" w:hAnsi="Times New Roman" w:cs="Times New Roman"/>
          <w:sz w:val="28"/>
          <w:szCs w:val="28"/>
        </w:rPr>
        <w:t xml:space="preserve">лана </w:t>
      </w:r>
      <w:r w:rsidR="00BD2845" w:rsidRPr="00712670">
        <w:rPr>
          <w:rFonts w:ascii="Times New Roman" w:hAnsi="Times New Roman" w:cs="Times New Roman"/>
          <w:sz w:val="28"/>
          <w:szCs w:val="28"/>
        </w:rPr>
        <w:t xml:space="preserve">перспективные </w:t>
      </w:r>
      <w:r w:rsidR="00390B6D">
        <w:rPr>
          <w:rFonts w:ascii="Times New Roman" w:hAnsi="Times New Roman" w:cs="Times New Roman"/>
          <w:sz w:val="28"/>
          <w:szCs w:val="28"/>
        </w:rPr>
        <w:t xml:space="preserve">первоочередные </w:t>
      </w:r>
      <w:r w:rsidR="00B66F68">
        <w:rPr>
          <w:rFonts w:ascii="Times New Roman" w:hAnsi="Times New Roman" w:cs="Times New Roman"/>
          <w:sz w:val="28"/>
          <w:szCs w:val="28"/>
        </w:rPr>
        <w:t>НИОКР</w:t>
      </w:r>
      <w:r w:rsidR="00BD2845" w:rsidRPr="00712670">
        <w:rPr>
          <w:rFonts w:ascii="Times New Roman" w:hAnsi="Times New Roman" w:cs="Times New Roman"/>
          <w:sz w:val="28"/>
          <w:szCs w:val="28"/>
        </w:rPr>
        <w:t>, направленные на создание:</w:t>
      </w:r>
    </w:p>
    <w:p w:rsidR="00AB2B1A" w:rsidRDefault="00390B6D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A69">
        <w:rPr>
          <w:rFonts w:ascii="Times New Roman" w:hAnsi="Times New Roman" w:cs="Times New Roman"/>
          <w:bCs/>
          <w:sz w:val="28"/>
          <w:szCs w:val="28"/>
        </w:rPr>
        <w:t>нового поколения отечественных металлических, полимерных, керамических</w:t>
      </w:r>
      <w:r w:rsidR="00AB2B1A">
        <w:rPr>
          <w:rFonts w:ascii="Times New Roman" w:hAnsi="Times New Roman" w:cs="Times New Roman"/>
          <w:bCs/>
          <w:sz w:val="28"/>
          <w:szCs w:val="28"/>
        </w:rPr>
        <w:t>,</w:t>
      </w:r>
      <w:r w:rsidRPr="00F61A69">
        <w:rPr>
          <w:rFonts w:ascii="Times New Roman" w:hAnsi="Times New Roman" w:cs="Times New Roman"/>
          <w:bCs/>
          <w:sz w:val="28"/>
          <w:szCs w:val="28"/>
        </w:rPr>
        <w:t xml:space="preserve"> металлокерамических материалов</w:t>
      </w:r>
      <w:r w:rsidRPr="00390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B1A">
        <w:rPr>
          <w:rFonts w:ascii="Times New Roman" w:hAnsi="Times New Roman" w:cs="Times New Roman"/>
          <w:bCs/>
          <w:sz w:val="28"/>
          <w:szCs w:val="28"/>
        </w:rPr>
        <w:t>для</w:t>
      </w:r>
      <w:r w:rsidR="00FA7E17">
        <w:rPr>
          <w:rFonts w:ascii="Times New Roman" w:hAnsi="Times New Roman" w:cs="Times New Roman"/>
          <w:bCs/>
          <w:sz w:val="28"/>
          <w:szCs w:val="28"/>
        </w:rPr>
        <w:t xml:space="preserve"> современных методов аддитивных технологий;</w:t>
      </w:r>
    </w:p>
    <w:p w:rsidR="00390B6D" w:rsidRPr="00390B6D" w:rsidRDefault="00390B6D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1A69">
        <w:rPr>
          <w:rFonts w:ascii="Times New Roman" w:hAnsi="Times New Roman" w:cs="Times New Roman"/>
          <w:bCs/>
          <w:sz w:val="28"/>
          <w:szCs w:val="28"/>
        </w:rPr>
        <w:t xml:space="preserve">полного цикла изготовления ответственных деталей сложных технических систем для авиационной, ракетно-космической, судостроительной, энергетической, нефтеперерабатывающей, атомной </w:t>
      </w:r>
      <w:r w:rsidR="00AB46AC">
        <w:rPr>
          <w:rFonts w:ascii="Times New Roman" w:hAnsi="Times New Roman" w:cs="Times New Roman"/>
          <w:bCs/>
          <w:sz w:val="28"/>
          <w:szCs w:val="28"/>
        </w:rPr>
        <w:t xml:space="preserve">отраслей </w:t>
      </w:r>
      <w:r w:rsidR="00AB46AC" w:rsidRPr="00F61A69">
        <w:rPr>
          <w:rFonts w:ascii="Times New Roman" w:hAnsi="Times New Roman" w:cs="Times New Roman"/>
          <w:bCs/>
          <w:sz w:val="28"/>
          <w:szCs w:val="28"/>
        </w:rPr>
        <w:t>промышленност</w:t>
      </w:r>
      <w:r w:rsidR="00AB46AC">
        <w:rPr>
          <w:rFonts w:ascii="Times New Roman" w:hAnsi="Times New Roman" w:cs="Times New Roman"/>
          <w:bCs/>
          <w:sz w:val="28"/>
          <w:szCs w:val="28"/>
        </w:rPr>
        <w:t>и</w:t>
      </w:r>
      <w:r w:rsidR="00AB46AC" w:rsidRPr="00F61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A6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AB2B1A">
        <w:rPr>
          <w:rFonts w:ascii="Times New Roman" w:hAnsi="Times New Roman" w:cs="Times New Roman"/>
          <w:bCs/>
          <w:sz w:val="28"/>
          <w:szCs w:val="28"/>
        </w:rPr>
        <w:t xml:space="preserve"> с применением аддитивных технологий и отечественных материалов</w:t>
      </w:r>
      <w:r w:rsidR="00F61A6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61A69" w:rsidRDefault="00F61A69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BD2845" w:rsidRPr="004C6C2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AB46AC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компонентной базе, включая лазеры,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2B1A">
        <w:rPr>
          <w:rFonts w:ascii="Times New Roman" w:hAnsi="Times New Roman" w:cs="Times New Roman"/>
          <w:sz w:val="28"/>
          <w:szCs w:val="28"/>
        </w:rPr>
        <w:t>микроконтроллеры</w:t>
      </w:r>
      <w:r>
        <w:rPr>
          <w:rFonts w:ascii="Times New Roman" w:hAnsi="Times New Roman" w:cs="Times New Roman"/>
          <w:sz w:val="28"/>
          <w:szCs w:val="28"/>
        </w:rPr>
        <w:t>, электронно-лучевые пушки) для технологий селективного лазерного сплавления</w:t>
      </w:r>
      <w:r w:rsidR="00AB2B1A">
        <w:rPr>
          <w:rFonts w:ascii="Times New Roman" w:hAnsi="Times New Roman" w:cs="Times New Roman"/>
          <w:sz w:val="28"/>
          <w:szCs w:val="28"/>
        </w:rPr>
        <w:t>,</w:t>
      </w:r>
      <w:r w:rsidR="00AB2B1A" w:rsidRPr="00AB2B1A">
        <w:rPr>
          <w:rFonts w:ascii="Times New Roman" w:hAnsi="Times New Roman" w:cs="Times New Roman"/>
          <w:sz w:val="28"/>
          <w:szCs w:val="28"/>
        </w:rPr>
        <w:t xml:space="preserve"> </w:t>
      </w:r>
      <w:r w:rsidR="00AB2B1A">
        <w:rPr>
          <w:rFonts w:ascii="Times New Roman" w:hAnsi="Times New Roman" w:cs="Times New Roman"/>
          <w:sz w:val="28"/>
          <w:szCs w:val="28"/>
        </w:rPr>
        <w:t>селективного электронно-лучевого сплавления и</w:t>
      </w:r>
      <w:r w:rsidR="00B66F68">
        <w:rPr>
          <w:rFonts w:ascii="Times New Roman" w:hAnsi="Times New Roman" w:cs="Times New Roman"/>
          <w:sz w:val="28"/>
          <w:szCs w:val="28"/>
        </w:rPr>
        <w:t xml:space="preserve"> прямого лазерного выращивания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A69" w:rsidRDefault="00F61A69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отечественного</w:t>
      </w:r>
      <w:r w:rsidR="00BD2845" w:rsidRPr="004C6C2C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Pr="00F61A69">
        <w:rPr>
          <w:rFonts w:ascii="Times New Roman" w:hAnsi="Times New Roman" w:cs="Times New Roman"/>
          <w:sz w:val="28"/>
          <w:szCs w:val="28"/>
        </w:rPr>
        <w:t xml:space="preserve"> </w:t>
      </w:r>
      <w:r w:rsidRPr="00AA669F">
        <w:rPr>
          <w:rFonts w:ascii="Times New Roman" w:hAnsi="Times New Roman" w:cs="Times New Roman"/>
          <w:sz w:val="28"/>
          <w:szCs w:val="28"/>
        </w:rPr>
        <w:t xml:space="preserve">для управления процессами аддитивного производства, топологической оптимизации, </w:t>
      </w:r>
      <w:r w:rsidRPr="00F61A69">
        <w:rPr>
          <w:rFonts w:ascii="Times New Roman" w:hAnsi="Times New Roman" w:cs="Times New Roman"/>
          <w:sz w:val="28"/>
          <w:szCs w:val="28"/>
        </w:rPr>
        <w:t xml:space="preserve">подготовки 3D-моделей к печати, </w:t>
      </w:r>
      <w:r w:rsidRPr="00AA669F">
        <w:rPr>
          <w:rFonts w:ascii="Times New Roman" w:hAnsi="Times New Roman" w:cs="Times New Roman"/>
          <w:sz w:val="28"/>
          <w:szCs w:val="28"/>
        </w:rPr>
        <w:t>управления жизненным циклом продукции аддитивного производства</w:t>
      </w:r>
      <w:r w:rsidR="00AB46AC">
        <w:rPr>
          <w:rFonts w:ascii="Times New Roman" w:hAnsi="Times New Roman" w:cs="Times New Roman"/>
          <w:sz w:val="28"/>
          <w:szCs w:val="28"/>
        </w:rPr>
        <w:t>;</w:t>
      </w:r>
      <w:r w:rsidRPr="00AA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E4" w:rsidRDefault="001F66E4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C2C">
        <w:rPr>
          <w:rFonts w:ascii="Times New Roman" w:hAnsi="Times New Roman" w:cs="Times New Roman"/>
          <w:sz w:val="28"/>
          <w:szCs w:val="28"/>
        </w:rPr>
        <w:t>оборудования и методов неразрушающего контроля изделий аддитивного производства, в особенности</w:t>
      </w:r>
      <w:r w:rsidR="00AB2B1A">
        <w:rPr>
          <w:rFonts w:ascii="Times New Roman" w:hAnsi="Times New Roman" w:cs="Times New Roman"/>
          <w:sz w:val="28"/>
          <w:szCs w:val="28"/>
        </w:rPr>
        <w:t>,</w:t>
      </w:r>
      <w:r w:rsidRPr="004C6C2C">
        <w:rPr>
          <w:rFonts w:ascii="Times New Roman" w:hAnsi="Times New Roman" w:cs="Times New Roman"/>
          <w:sz w:val="28"/>
          <w:szCs w:val="28"/>
        </w:rPr>
        <w:t xml:space="preserve"> крупногабаритных;</w:t>
      </w:r>
    </w:p>
    <w:p w:rsidR="0005738D" w:rsidRDefault="0005738D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 xml:space="preserve">современных средств цифровой диагностики и методов цифровой медицины, включая материалы и оборудование для аддитивного производства персонализированных имплантатов и </w:t>
      </w:r>
      <w:proofErr w:type="spellStart"/>
      <w:r w:rsidRPr="0005738D">
        <w:rPr>
          <w:rFonts w:ascii="Times New Roman" w:hAnsi="Times New Roman" w:cs="Times New Roman"/>
          <w:sz w:val="28"/>
          <w:szCs w:val="28"/>
        </w:rPr>
        <w:t>тканеинженерных</w:t>
      </w:r>
      <w:proofErr w:type="spellEnd"/>
      <w:r w:rsidRPr="0005738D">
        <w:rPr>
          <w:rFonts w:ascii="Times New Roman" w:hAnsi="Times New Roman" w:cs="Times New Roman"/>
          <w:sz w:val="28"/>
          <w:szCs w:val="28"/>
        </w:rPr>
        <w:t xml:space="preserve"> конструкций для применения в восстановительной и регенеративной клинической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8D" w:rsidRPr="004C6C2C" w:rsidRDefault="0005738D" w:rsidP="00AF1ECA">
      <w:pPr>
        <w:pStyle w:val="a3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738D">
        <w:rPr>
          <w:rFonts w:ascii="Times New Roman" w:hAnsi="Times New Roman" w:cs="Times New Roman"/>
          <w:sz w:val="28"/>
          <w:szCs w:val="28"/>
        </w:rPr>
        <w:t>системы подготовки специалистов с компетенциями в области аддитивных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B6D" w:rsidRDefault="00AB46AC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68D7" w:rsidRPr="00712670">
        <w:rPr>
          <w:rFonts w:ascii="Times New Roman" w:hAnsi="Times New Roman" w:cs="Times New Roman"/>
          <w:sz w:val="28"/>
          <w:szCs w:val="28"/>
        </w:rPr>
        <w:t>.</w:t>
      </w:r>
      <w:r w:rsidR="00FA7E17">
        <w:rPr>
          <w:rFonts w:ascii="Times New Roman" w:hAnsi="Times New Roman" w:cs="Times New Roman"/>
          <w:sz w:val="28"/>
          <w:szCs w:val="28"/>
        </w:rPr>
        <w:t> </w:t>
      </w:r>
      <w:r w:rsidR="00390B6D">
        <w:rPr>
          <w:rFonts w:ascii="Times New Roman" w:hAnsi="Times New Roman" w:cs="Times New Roman"/>
          <w:sz w:val="28"/>
          <w:szCs w:val="28"/>
        </w:rPr>
        <w:t xml:space="preserve">Для координации работ </w:t>
      </w:r>
      <w:r w:rsidR="00390B6D" w:rsidRPr="00390B6D">
        <w:rPr>
          <w:rFonts w:ascii="Times New Roman" w:hAnsi="Times New Roman" w:cs="Times New Roman"/>
          <w:sz w:val="28"/>
          <w:szCs w:val="28"/>
        </w:rPr>
        <w:t xml:space="preserve">и трансфера аддитивных технологий на промышленные предприятия и производственные центры </w:t>
      </w:r>
      <w:r w:rsidR="0026617C">
        <w:rPr>
          <w:rFonts w:ascii="Times New Roman" w:hAnsi="Times New Roman" w:cs="Times New Roman"/>
          <w:sz w:val="28"/>
          <w:szCs w:val="28"/>
        </w:rPr>
        <w:t>отметить необходимость</w:t>
      </w:r>
      <w:r w:rsidR="00390B6D" w:rsidRPr="00390B6D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6617C">
        <w:rPr>
          <w:rFonts w:ascii="Times New Roman" w:hAnsi="Times New Roman" w:cs="Times New Roman"/>
          <w:sz w:val="28"/>
          <w:szCs w:val="28"/>
        </w:rPr>
        <w:t>я</w:t>
      </w:r>
      <w:r w:rsidR="00390B6D" w:rsidRPr="00390B6D">
        <w:rPr>
          <w:rFonts w:ascii="Times New Roman" w:hAnsi="Times New Roman" w:cs="Times New Roman"/>
          <w:sz w:val="28"/>
          <w:szCs w:val="28"/>
        </w:rPr>
        <w:t xml:space="preserve"> </w:t>
      </w:r>
      <w:r w:rsidR="00A6017F" w:rsidRPr="00390B6D">
        <w:rPr>
          <w:rFonts w:ascii="Times New Roman" w:hAnsi="Times New Roman" w:cs="Times New Roman"/>
          <w:sz w:val="28"/>
          <w:szCs w:val="28"/>
        </w:rPr>
        <w:t>Национальн</w:t>
      </w:r>
      <w:r w:rsidR="00390B6D" w:rsidRPr="00390B6D">
        <w:rPr>
          <w:rFonts w:ascii="Times New Roman" w:hAnsi="Times New Roman" w:cs="Times New Roman"/>
          <w:sz w:val="28"/>
          <w:szCs w:val="28"/>
        </w:rPr>
        <w:t>ого</w:t>
      </w:r>
      <w:r w:rsidR="00A6017F" w:rsidRPr="00390B6D">
        <w:rPr>
          <w:rFonts w:ascii="Times New Roman" w:hAnsi="Times New Roman" w:cs="Times New Roman"/>
          <w:sz w:val="28"/>
          <w:szCs w:val="28"/>
        </w:rPr>
        <w:t xml:space="preserve"> исследовательского центра «Материалы и цифровые технологии их производства» на базе </w:t>
      </w:r>
      <w:r w:rsidR="00AB2B1A">
        <w:rPr>
          <w:rFonts w:ascii="Times New Roman" w:hAnsi="Times New Roman" w:cs="Times New Roman"/>
          <w:sz w:val="28"/>
          <w:szCs w:val="28"/>
        </w:rPr>
        <w:t>ФГУП «</w:t>
      </w:r>
      <w:r w:rsidR="00A6017F" w:rsidRPr="00390B6D">
        <w:rPr>
          <w:rFonts w:ascii="Times New Roman" w:hAnsi="Times New Roman" w:cs="Times New Roman"/>
          <w:sz w:val="28"/>
          <w:szCs w:val="28"/>
        </w:rPr>
        <w:t>ВИАМ</w:t>
      </w:r>
      <w:r w:rsidR="00AB2B1A">
        <w:rPr>
          <w:rFonts w:ascii="Times New Roman" w:hAnsi="Times New Roman" w:cs="Times New Roman"/>
          <w:sz w:val="28"/>
          <w:szCs w:val="28"/>
        </w:rPr>
        <w:t>»</w:t>
      </w:r>
      <w:r w:rsidR="00A6017F" w:rsidRPr="00390B6D">
        <w:rPr>
          <w:rFonts w:ascii="Times New Roman" w:hAnsi="Times New Roman" w:cs="Times New Roman"/>
          <w:sz w:val="28"/>
          <w:szCs w:val="28"/>
        </w:rPr>
        <w:t xml:space="preserve"> </w:t>
      </w:r>
      <w:r w:rsidR="00390B6D" w:rsidRPr="00390B6D">
        <w:rPr>
          <w:rFonts w:ascii="Times New Roman" w:hAnsi="Times New Roman" w:cs="Times New Roman"/>
          <w:sz w:val="28"/>
          <w:szCs w:val="28"/>
        </w:rPr>
        <w:t xml:space="preserve">как предприятия, </w:t>
      </w:r>
      <w:r w:rsidR="00A6017F" w:rsidRPr="00390B6D">
        <w:rPr>
          <w:rFonts w:ascii="Times New Roman" w:hAnsi="Times New Roman" w:cs="Times New Roman"/>
          <w:sz w:val="28"/>
          <w:szCs w:val="28"/>
        </w:rPr>
        <w:t>обладающего полным ц</w:t>
      </w:r>
      <w:r w:rsidR="00390B6D" w:rsidRPr="00390B6D">
        <w:rPr>
          <w:rFonts w:ascii="Times New Roman" w:hAnsi="Times New Roman" w:cs="Times New Roman"/>
          <w:sz w:val="28"/>
          <w:szCs w:val="28"/>
        </w:rPr>
        <w:t>иклом аддитивного производства.</w:t>
      </w:r>
    </w:p>
    <w:p w:rsidR="00BA1F69" w:rsidRPr="009C0050" w:rsidRDefault="00AB46AC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F69" w:rsidRPr="009C0050">
        <w:rPr>
          <w:rFonts w:ascii="Times New Roman" w:hAnsi="Times New Roman" w:cs="Times New Roman"/>
          <w:sz w:val="28"/>
          <w:szCs w:val="28"/>
        </w:rPr>
        <w:t>.</w:t>
      </w:r>
      <w:r w:rsidR="00FA7E17">
        <w:rPr>
          <w:rFonts w:ascii="Times New Roman" w:hAnsi="Times New Roman" w:cs="Times New Roman"/>
          <w:sz w:val="28"/>
          <w:szCs w:val="28"/>
        </w:rPr>
        <w:t> </w:t>
      </w:r>
      <w:r w:rsidR="00BA1F69" w:rsidRPr="009C0050">
        <w:rPr>
          <w:rFonts w:ascii="Times New Roman" w:hAnsi="Times New Roman" w:cs="Times New Roman"/>
          <w:sz w:val="28"/>
          <w:szCs w:val="28"/>
        </w:rPr>
        <w:t>Принять к сведен</w:t>
      </w:r>
      <w:r w:rsidR="00AF1ECA">
        <w:rPr>
          <w:rFonts w:ascii="Times New Roman" w:hAnsi="Times New Roman" w:cs="Times New Roman"/>
          <w:sz w:val="28"/>
          <w:szCs w:val="28"/>
        </w:rPr>
        <w:t>ию работу предприятий в составе</w:t>
      </w:r>
      <w:r w:rsidR="00BA1F69" w:rsidRPr="009C0050">
        <w:rPr>
          <w:rFonts w:ascii="Times New Roman" w:hAnsi="Times New Roman" w:cs="Times New Roman"/>
          <w:sz w:val="28"/>
          <w:szCs w:val="28"/>
        </w:rPr>
        <w:t xml:space="preserve"> Технического комитета по стандартизации «Аддитивные технологии» (ТК 182). </w:t>
      </w:r>
    </w:p>
    <w:p w:rsidR="00BA1F69" w:rsidRPr="009C0050" w:rsidRDefault="00BA1F69" w:rsidP="00AF1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50">
        <w:rPr>
          <w:rFonts w:ascii="Times New Roman" w:hAnsi="Times New Roman" w:cs="Times New Roman"/>
          <w:sz w:val="28"/>
          <w:szCs w:val="28"/>
        </w:rPr>
        <w:t>На сегодняшний день в соответствии с Программой национальной стандартизации Российской Федерации в рамках ТК 182:</w:t>
      </w:r>
    </w:p>
    <w:p w:rsidR="00BA1F69" w:rsidRPr="00AF1ECA" w:rsidRDefault="009C0050" w:rsidP="00AF1ECA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ECA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AF1ECA">
        <w:rPr>
          <w:rFonts w:ascii="Times New Roman" w:hAnsi="Times New Roman" w:cs="Times New Roman"/>
          <w:sz w:val="28"/>
          <w:szCs w:val="28"/>
        </w:rPr>
        <w:t xml:space="preserve"> </w:t>
      </w:r>
      <w:r w:rsidR="00BA1F69" w:rsidRPr="00AF1ECA">
        <w:rPr>
          <w:rFonts w:ascii="Times New Roman" w:hAnsi="Times New Roman" w:cs="Times New Roman"/>
          <w:sz w:val="28"/>
          <w:szCs w:val="28"/>
        </w:rPr>
        <w:t>и вступили в действие</w:t>
      </w:r>
      <w:r w:rsidRPr="00AF1ECA">
        <w:rPr>
          <w:rFonts w:ascii="Times New Roman" w:hAnsi="Times New Roman" w:cs="Times New Roman"/>
          <w:sz w:val="28"/>
          <w:szCs w:val="28"/>
        </w:rPr>
        <w:t xml:space="preserve"> </w:t>
      </w:r>
      <w:r w:rsidR="00927E9E" w:rsidRPr="00AF1ECA">
        <w:rPr>
          <w:rFonts w:ascii="Times New Roman" w:hAnsi="Times New Roman" w:cs="Times New Roman"/>
          <w:sz w:val="28"/>
          <w:szCs w:val="28"/>
        </w:rPr>
        <w:t>1</w:t>
      </w:r>
      <w:r w:rsidRPr="00AF1ECA">
        <w:rPr>
          <w:rFonts w:ascii="Times New Roman" w:hAnsi="Times New Roman" w:cs="Times New Roman"/>
          <w:sz w:val="28"/>
          <w:szCs w:val="28"/>
        </w:rPr>
        <w:t>5 национальных стандартов;</w:t>
      </w:r>
    </w:p>
    <w:p w:rsidR="00927E9E" w:rsidRPr="00AF1ECA" w:rsidRDefault="0026617C" w:rsidP="00AF1ECA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AF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1EC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1ECA">
        <w:rPr>
          <w:rFonts w:ascii="Times New Roman" w:hAnsi="Times New Roman" w:cs="Times New Roman"/>
          <w:sz w:val="28"/>
          <w:szCs w:val="28"/>
        </w:rPr>
        <w:t xml:space="preserve"> национальных стандартов </w:t>
      </w:r>
      <w:r w:rsidR="00927E9E" w:rsidRPr="00AF1ECA">
        <w:rPr>
          <w:rFonts w:ascii="Times New Roman" w:hAnsi="Times New Roman" w:cs="Times New Roman"/>
          <w:sz w:val="28"/>
          <w:szCs w:val="28"/>
        </w:rPr>
        <w:t>на утверждени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E9E" w:rsidRPr="00AF1E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7E9E" w:rsidRPr="00AF1ECA"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 w:rsidR="00927E9E" w:rsidRPr="00AF1ECA">
        <w:rPr>
          <w:rFonts w:ascii="Times New Roman" w:hAnsi="Times New Roman" w:cs="Times New Roman"/>
          <w:sz w:val="28"/>
          <w:szCs w:val="28"/>
        </w:rPr>
        <w:t>;</w:t>
      </w:r>
    </w:p>
    <w:p w:rsidR="00BA1F69" w:rsidRPr="00AF1ECA" w:rsidRDefault="009C0050" w:rsidP="00AF1ECA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1ECA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BA1F69" w:rsidRPr="00AF1ECA">
        <w:rPr>
          <w:rFonts w:ascii="Times New Roman" w:hAnsi="Times New Roman" w:cs="Times New Roman"/>
          <w:sz w:val="28"/>
          <w:szCs w:val="28"/>
        </w:rPr>
        <w:t>голосование в ТК 182, подготовлены мотивированные предложения об утверждении</w:t>
      </w:r>
      <w:r w:rsidR="00927E9E" w:rsidRPr="00AF1ECA">
        <w:rPr>
          <w:rFonts w:ascii="Times New Roman" w:hAnsi="Times New Roman" w:cs="Times New Roman"/>
          <w:sz w:val="28"/>
          <w:szCs w:val="28"/>
        </w:rPr>
        <w:t xml:space="preserve"> 17</w:t>
      </w:r>
      <w:r w:rsidRPr="00AF1ECA">
        <w:rPr>
          <w:rFonts w:ascii="Times New Roman" w:hAnsi="Times New Roman" w:cs="Times New Roman"/>
          <w:sz w:val="28"/>
          <w:szCs w:val="28"/>
        </w:rPr>
        <w:t xml:space="preserve"> проектов национальных стандартов;</w:t>
      </w:r>
    </w:p>
    <w:p w:rsidR="00BA1F69" w:rsidRPr="00AF1ECA" w:rsidRDefault="009C0050" w:rsidP="00AF1ECA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1ECA">
        <w:rPr>
          <w:rFonts w:ascii="Times New Roman" w:hAnsi="Times New Roman" w:cs="Times New Roman"/>
          <w:sz w:val="28"/>
          <w:szCs w:val="28"/>
        </w:rPr>
        <w:t>р</w:t>
      </w:r>
      <w:r w:rsidR="00BA1F69" w:rsidRPr="00AF1ECA">
        <w:rPr>
          <w:rFonts w:ascii="Times New Roman" w:hAnsi="Times New Roman" w:cs="Times New Roman"/>
          <w:sz w:val="28"/>
          <w:szCs w:val="28"/>
        </w:rPr>
        <w:t>азрабатываются окончательные редакции</w:t>
      </w:r>
      <w:r w:rsidRPr="00AF1ECA">
        <w:rPr>
          <w:rFonts w:ascii="Times New Roman" w:hAnsi="Times New Roman" w:cs="Times New Roman"/>
          <w:sz w:val="28"/>
          <w:szCs w:val="28"/>
        </w:rPr>
        <w:t xml:space="preserve"> </w:t>
      </w:r>
      <w:r w:rsidR="00927E9E" w:rsidRPr="00AF1ECA">
        <w:rPr>
          <w:rFonts w:ascii="Times New Roman" w:hAnsi="Times New Roman" w:cs="Times New Roman"/>
          <w:sz w:val="28"/>
          <w:szCs w:val="28"/>
        </w:rPr>
        <w:t>6</w:t>
      </w:r>
      <w:r w:rsidRPr="00AF1ECA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27E9E" w:rsidRPr="00AF1ECA">
        <w:rPr>
          <w:rFonts w:ascii="Times New Roman" w:hAnsi="Times New Roman" w:cs="Times New Roman"/>
          <w:sz w:val="28"/>
          <w:szCs w:val="28"/>
        </w:rPr>
        <w:t>национальных стандартов;</w:t>
      </w:r>
    </w:p>
    <w:p w:rsidR="00BA1F69" w:rsidRPr="00AF1ECA" w:rsidRDefault="009C0050" w:rsidP="00AF1ECA">
      <w:pPr>
        <w:pStyle w:val="a3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1ECA">
        <w:rPr>
          <w:rFonts w:ascii="Times New Roman" w:hAnsi="Times New Roman" w:cs="Times New Roman"/>
          <w:sz w:val="28"/>
          <w:szCs w:val="28"/>
        </w:rPr>
        <w:t>р</w:t>
      </w:r>
      <w:r w:rsidR="00BA1F69" w:rsidRPr="00AF1ECA">
        <w:rPr>
          <w:rFonts w:ascii="Times New Roman" w:hAnsi="Times New Roman" w:cs="Times New Roman"/>
          <w:sz w:val="28"/>
          <w:szCs w:val="28"/>
        </w:rPr>
        <w:t>азрабатываются первые редакции</w:t>
      </w:r>
      <w:r w:rsidRPr="00AF1ECA">
        <w:rPr>
          <w:rFonts w:ascii="Times New Roman" w:hAnsi="Times New Roman" w:cs="Times New Roman"/>
          <w:sz w:val="28"/>
          <w:szCs w:val="28"/>
        </w:rPr>
        <w:t xml:space="preserve"> </w:t>
      </w:r>
      <w:r w:rsidR="00927E9E" w:rsidRPr="00AF1ECA">
        <w:rPr>
          <w:rFonts w:ascii="Times New Roman" w:hAnsi="Times New Roman" w:cs="Times New Roman"/>
          <w:sz w:val="28"/>
          <w:szCs w:val="28"/>
        </w:rPr>
        <w:t>3</w:t>
      </w:r>
      <w:r w:rsidRPr="00AF1ECA">
        <w:rPr>
          <w:rFonts w:ascii="Times New Roman" w:hAnsi="Times New Roman" w:cs="Times New Roman"/>
          <w:sz w:val="28"/>
          <w:szCs w:val="28"/>
        </w:rPr>
        <w:t xml:space="preserve"> проектов национальных стандартов.</w:t>
      </w:r>
    </w:p>
    <w:p w:rsidR="003F050C" w:rsidRDefault="003F050C" w:rsidP="00AF1E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2529" w:rsidRPr="00AF1ECA" w:rsidRDefault="00712670" w:rsidP="00AF1E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670">
        <w:rPr>
          <w:rFonts w:ascii="Times New Roman" w:hAnsi="Times New Roman"/>
          <w:sz w:val="28"/>
          <w:szCs w:val="28"/>
        </w:rPr>
        <w:t>Настоящее решение обсуждено и согласовано с участниками конференции.</w:t>
      </w:r>
    </w:p>
    <w:sectPr w:rsidR="00262529" w:rsidRPr="00AF1ECA" w:rsidSect="00A379F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BC9"/>
    <w:multiLevelType w:val="hybridMultilevel"/>
    <w:tmpl w:val="D1880360"/>
    <w:lvl w:ilvl="0" w:tplc="C9A68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03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47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80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6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C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A4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446"/>
    <w:multiLevelType w:val="hybridMultilevel"/>
    <w:tmpl w:val="D6143C9E"/>
    <w:lvl w:ilvl="0" w:tplc="6D82B7A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30673"/>
    <w:multiLevelType w:val="hybridMultilevel"/>
    <w:tmpl w:val="18BA16D2"/>
    <w:lvl w:ilvl="0" w:tplc="6D82B7A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B5091"/>
    <w:multiLevelType w:val="hybridMultilevel"/>
    <w:tmpl w:val="40B00782"/>
    <w:lvl w:ilvl="0" w:tplc="76D8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3479BF"/>
    <w:multiLevelType w:val="hybridMultilevel"/>
    <w:tmpl w:val="EC8EB5CE"/>
    <w:lvl w:ilvl="0" w:tplc="8A706A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FF560E"/>
    <w:multiLevelType w:val="hybridMultilevel"/>
    <w:tmpl w:val="3A16E044"/>
    <w:lvl w:ilvl="0" w:tplc="8A70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6366"/>
    <w:multiLevelType w:val="hybridMultilevel"/>
    <w:tmpl w:val="F2AA0E46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773B6D"/>
    <w:multiLevelType w:val="hybridMultilevel"/>
    <w:tmpl w:val="0032E470"/>
    <w:lvl w:ilvl="0" w:tplc="8A706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353C5"/>
    <w:multiLevelType w:val="hybridMultilevel"/>
    <w:tmpl w:val="F0A44540"/>
    <w:lvl w:ilvl="0" w:tplc="76D8C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45425A"/>
    <w:multiLevelType w:val="hybridMultilevel"/>
    <w:tmpl w:val="682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C753B"/>
    <w:multiLevelType w:val="hybridMultilevel"/>
    <w:tmpl w:val="443E8D92"/>
    <w:lvl w:ilvl="0" w:tplc="8A706A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B70F8"/>
    <w:multiLevelType w:val="hybridMultilevel"/>
    <w:tmpl w:val="586EEEEE"/>
    <w:lvl w:ilvl="0" w:tplc="76D8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5"/>
    <w:rsid w:val="00022B6A"/>
    <w:rsid w:val="0005738D"/>
    <w:rsid w:val="000B4CA1"/>
    <w:rsid w:val="000E1E34"/>
    <w:rsid w:val="001546ED"/>
    <w:rsid w:val="001C67B0"/>
    <w:rsid w:val="001F66E4"/>
    <w:rsid w:val="0025070F"/>
    <w:rsid w:val="00262529"/>
    <w:rsid w:val="0026617C"/>
    <w:rsid w:val="002A0DD1"/>
    <w:rsid w:val="002D43ED"/>
    <w:rsid w:val="00354B2E"/>
    <w:rsid w:val="00390B6D"/>
    <w:rsid w:val="003938B0"/>
    <w:rsid w:val="003F050C"/>
    <w:rsid w:val="004427BD"/>
    <w:rsid w:val="004A68D7"/>
    <w:rsid w:val="004C6C2C"/>
    <w:rsid w:val="00575D0E"/>
    <w:rsid w:val="005B0B0B"/>
    <w:rsid w:val="005E73C5"/>
    <w:rsid w:val="005E73F1"/>
    <w:rsid w:val="006026DD"/>
    <w:rsid w:val="006301ED"/>
    <w:rsid w:val="006316EE"/>
    <w:rsid w:val="006423FF"/>
    <w:rsid w:val="006569F6"/>
    <w:rsid w:val="00712670"/>
    <w:rsid w:val="00751B04"/>
    <w:rsid w:val="00767FD8"/>
    <w:rsid w:val="00811B96"/>
    <w:rsid w:val="00855412"/>
    <w:rsid w:val="008806BA"/>
    <w:rsid w:val="0089283E"/>
    <w:rsid w:val="00927E9E"/>
    <w:rsid w:val="00950B3F"/>
    <w:rsid w:val="00955548"/>
    <w:rsid w:val="009C0050"/>
    <w:rsid w:val="00A3193B"/>
    <w:rsid w:val="00A379FB"/>
    <w:rsid w:val="00A6017F"/>
    <w:rsid w:val="00A74C35"/>
    <w:rsid w:val="00A84F3F"/>
    <w:rsid w:val="00AB0002"/>
    <w:rsid w:val="00AB1BCB"/>
    <w:rsid w:val="00AB2B1A"/>
    <w:rsid w:val="00AB46AC"/>
    <w:rsid w:val="00AB7415"/>
    <w:rsid w:val="00AD6E5F"/>
    <w:rsid w:val="00AF1ECA"/>
    <w:rsid w:val="00B513C3"/>
    <w:rsid w:val="00B66F68"/>
    <w:rsid w:val="00B769F6"/>
    <w:rsid w:val="00BA1F69"/>
    <w:rsid w:val="00BB33C1"/>
    <w:rsid w:val="00BD199D"/>
    <w:rsid w:val="00BD2845"/>
    <w:rsid w:val="00C44D68"/>
    <w:rsid w:val="00C62E2C"/>
    <w:rsid w:val="00CA4E8A"/>
    <w:rsid w:val="00CD58EC"/>
    <w:rsid w:val="00D7161F"/>
    <w:rsid w:val="00DD3A7E"/>
    <w:rsid w:val="00E26FB7"/>
    <w:rsid w:val="00ED12FD"/>
    <w:rsid w:val="00F61A69"/>
    <w:rsid w:val="00FA3752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5"/>
    <w:pPr>
      <w:ind w:left="720"/>
      <w:contextualSpacing/>
    </w:pPr>
  </w:style>
  <w:style w:type="paragraph" w:customStyle="1" w:styleId="a4">
    <w:name w:val="Стиль"/>
    <w:uiPriority w:val="99"/>
    <w:semiHidden/>
    <w:rsid w:val="0071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1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B96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A1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45"/>
    <w:pPr>
      <w:ind w:left="720"/>
      <w:contextualSpacing/>
    </w:pPr>
  </w:style>
  <w:style w:type="paragraph" w:customStyle="1" w:styleId="a4">
    <w:name w:val="Стиль"/>
    <w:uiPriority w:val="99"/>
    <w:semiHidden/>
    <w:rsid w:val="0071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11B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1B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1B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1B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1B96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A1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0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Евгенов Александр Геннадьевич</dc:creator>
  <cp:lastModifiedBy>Пашкова Елена Аркадиевна</cp:lastModifiedBy>
  <cp:revision>3</cp:revision>
  <cp:lastPrinted>2020-10-02T15:40:00Z</cp:lastPrinted>
  <dcterms:created xsi:type="dcterms:W3CDTF">2020-10-02T15:14:00Z</dcterms:created>
  <dcterms:modified xsi:type="dcterms:W3CDTF">2020-10-02T15:47:00Z</dcterms:modified>
</cp:coreProperties>
</file>